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BC77E" w14:textId="5E2DA520" w:rsidR="00153247" w:rsidRPr="005C6C5E" w:rsidRDefault="00153247" w:rsidP="00D402AF">
      <w:pPr>
        <w:pStyle w:val="VOberschrift"/>
        <w:rPr>
          <w:rFonts w:cs="Tahoma-Bold"/>
          <w:b w:val="0"/>
          <w:bCs/>
        </w:rPr>
      </w:pPr>
      <w:r w:rsidRPr="005C6C5E">
        <w:rPr>
          <w:sz w:val="22"/>
        </w:rPr>
        <w:t xml:space="preserve">Veranstaltungsordnung der Medizinischen Fakultät für </w:t>
      </w:r>
      <w:r w:rsidR="00F71CC8" w:rsidRPr="005C6C5E">
        <w:rPr>
          <w:sz w:val="22"/>
        </w:rPr>
        <w:t>das Wahlfach</w:t>
      </w:r>
      <w:r w:rsidRPr="005C6C5E">
        <w:rPr>
          <w:sz w:val="22"/>
        </w:rPr>
        <w:t xml:space="preserve"> im Zweiten Abschnitt im Studiengang Medizin für den Leistungsnachweis </w:t>
      </w:r>
      <w:r w:rsidR="00D402AF" w:rsidRPr="00D402AF">
        <w:rPr>
          <w:sz w:val="22"/>
        </w:rPr>
        <w:t>Kinder- und Jugendpsychiatrie (KJP)</w:t>
      </w:r>
    </w:p>
    <w:p w14:paraId="6E612F25" w14:textId="77777777" w:rsidR="00153247" w:rsidRPr="005C6C5E" w:rsidRDefault="00153247" w:rsidP="00392E29">
      <w:pPr>
        <w:pStyle w:val="berschrift2"/>
        <w:rPr>
          <w:szCs w:val="22"/>
        </w:rPr>
      </w:pPr>
      <w:r w:rsidRPr="005C6C5E">
        <w:rPr>
          <w:szCs w:val="22"/>
        </w:rPr>
        <w:t>Geltungsbereich</w:t>
      </w:r>
    </w:p>
    <w:p w14:paraId="215AA0BE" w14:textId="39BE8DB3" w:rsidR="00153247" w:rsidRPr="005C6C5E" w:rsidRDefault="00153247" w:rsidP="00392E29">
      <w:r w:rsidRPr="005C6C5E">
        <w:t>Diese Veranstaltungsordnung regelt auf der Grundlage der Bestimmungen gemäß § 23 der SPO Medizin</w:t>
      </w:r>
      <w:r w:rsidRPr="005C6C5E">
        <w:rPr>
          <w:rStyle w:val="Funotenzeichen"/>
        </w:rPr>
        <w:footnoteReference w:id="1"/>
      </w:r>
      <w:r w:rsidRPr="005C6C5E">
        <w:t xml:space="preserve"> </w:t>
      </w:r>
      <w:r w:rsidR="00F71CC8" w:rsidRPr="005C6C5E">
        <w:t>in der jeweiligen Fassung</w:t>
      </w:r>
      <w:r w:rsidRPr="005C6C5E">
        <w:t xml:space="preserve"> die allgemeinen und technischen Bestimmungen des Leistungsnachweises </w:t>
      </w:r>
      <w:r w:rsidR="00D402AF" w:rsidRPr="00D402AF">
        <w:t>Kinder- und Jugendpsychiatrie (KJP)</w:t>
      </w:r>
      <w:r w:rsidR="00D402AF">
        <w:t>.</w:t>
      </w:r>
    </w:p>
    <w:p w14:paraId="2CD56E12" w14:textId="77777777" w:rsidR="00153247" w:rsidRPr="005C6C5E" w:rsidRDefault="00153247" w:rsidP="00B433AD">
      <w:pPr>
        <w:pStyle w:val="berschrift2"/>
        <w:rPr>
          <w:szCs w:val="22"/>
        </w:rPr>
      </w:pPr>
      <w:r w:rsidRPr="005C6C5E">
        <w:rPr>
          <w:szCs w:val="22"/>
        </w:rPr>
        <w:t>Inhalt, Ablauf und Organisation der Pflichtveranstaltung</w:t>
      </w:r>
    </w:p>
    <w:p w14:paraId="12EC623D" w14:textId="77777777" w:rsidR="00153247" w:rsidRPr="00966B81" w:rsidRDefault="00153247" w:rsidP="00DC53C5">
      <w:pPr>
        <w:pStyle w:val="Listenabsatz"/>
        <w:numPr>
          <w:ilvl w:val="0"/>
          <w:numId w:val="5"/>
        </w:numPr>
        <w:spacing w:line="20" w:lineRule="atLeast"/>
        <w:rPr>
          <w:rFonts w:cs="Tahoma"/>
        </w:rPr>
      </w:pPr>
      <w:r w:rsidRPr="00966B81">
        <w:rPr>
          <w:rFonts w:cs="Tahoma"/>
        </w:rPr>
        <w:t xml:space="preserve">Der o.g. Leistungsnachweis ist gemäß Anlage II (Zweiter Abschnitt) SPO ausgestaltet. Dabei umfasst der anwesenheitspflichtige Veranstaltungsteil (Pflichtveranstaltung) </w:t>
      </w:r>
      <w:r w:rsidR="009464A9" w:rsidRPr="00966B81">
        <w:rPr>
          <w:rFonts w:cs="Tahoma"/>
        </w:rPr>
        <w:t>42</w:t>
      </w:r>
      <w:r w:rsidRPr="00966B81">
        <w:rPr>
          <w:rFonts w:cs="Tahoma"/>
        </w:rPr>
        <w:t xml:space="preserve"> Unterrichtseinheiten.</w:t>
      </w:r>
    </w:p>
    <w:p w14:paraId="07797847" w14:textId="7B7C7C8C" w:rsidR="00D402AF" w:rsidRPr="00966B81" w:rsidRDefault="00153247" w:rsidP="00D402AF">
      <w:pPr>
        <w:pStyle w:val="Listenabsatz"/>
        <w:numPr>
          <w:ilvl w:val="0"/>
          <w:numId w:val="5"/>
        </w:numPr>
        <w:spacing w:line="20" w:lineRule="atLeast"/>
        <w:rPr>
          <w:rFonts w:cs="Tahoma"/>
        </w:rPr>
      </w:pPr>
      <w:r w:rsidRPr="00966B81">
        <w:rPr>
          <w:rFonts w:cs="Tahoma"/>
        </w:rPr>
        <w:t xml:space="preserve">Inhalt der Pflichtveranstaltung: </w:t>
      </w:r>
      <w:r w:rsidR="0076063E" w:rsidRPr="00966B81">
        <w:rPr>
          <w:rFonts w:cs="Tahoma"/>
        </w:rPr>
        <w:t xml:space="preserve">Kinder- und </w:t>
      </w:r>
      <w:r w:rsidR="00D402AF" w:rsidRPr="00966B81">
        <w:rPr>
          <w:rFonts w:cs="Tahoma"/>
        </w:rPr>
        <w:t>Jugendpsychiatrie</w:t>
      </w:r>
      <w:r w:rsidR="0076063E" w:rsidRPr="00966B81">
        <w:rPr>
          <w:rFonts w:cs="Tahoma"/>
        </w:rPr>
        <w:t>,</w:t>
      </w:r>
      <w:r w:rsidR="00D402AF" w:rsidRPr="00966B81">
        <w:rPr>
          <w:rFonts w:cs="Tahoma"/>
        </w:rPr>
        <w:t xml:space="preserve"> Psychotherapie und Psychosomatik näher kennenzulernen. Die Klinik mit dem Namen "Haus Löwenherz" bietet auf fünf Stationen und </w:t>
      </w:r>
      <w:r w:rsidR="0076063E" w:rsidRPr="00966B81">
        <w:rPr>
          <w:rFonts w:cs="Tahoma"/>
        </w:rPr>
        <w:t>vier Tageskliniken 79</w:t>
      </w:r>
      <w:r w:rsidR="00D402AF" w:rsidRPr="00966B81">
        <w:rPr>
          <w:rFonts w:cs="Tahoma"/>
        </w:rPr>
        <w:t xml:space="preserve"> Behandlungsplätze und hat zudem zwei Institutsambulanzen. Es kommen familientherapeutische, tiefenpsychologische und verhaltenstherapeutische Therapieansätze zur Anwendung. </w:t>
      </w:r>
    </w:p>
    <w:p w14:paraId="7B6AB325" w14:textId="3417D669" w:rsidR="00D402AF" w:rsidRPr="00D402AF" w:rsidRDefault="00D402AF" w:rsidP="00D402AF">
      <w:pPr>
        <w:pStyle w:val="Listenabsatz"/>
        <w:numPr>
          <w:ilvl w:val="0"/>
          <w:numId w:val="0"/>
        </w:numPr>
        <w:spacing w:line="20" w:lineRule="atLeast"/>
        <w:ind w:left="720"/>
        <w:rPr>
          <w:rFonts w:cs="Tahoma"/>
        </w:rPr>
      </w:pPr>
      <w:r w:rsidRPr="00D402AF">
        <w:rPr>
          <w:rFonts w:cs="Tahoma"/>
        </w:rPr>
        <w:t>Das Seminar ist sehr klinisch orientiert.</w:t>
      </w:r>
      <w:r>
        <w:rPr>
          <w:rFonts w:cs="Tahoma"/>
        </w:rPr>
        <w:t xml:space="preserve"> </w:t>
      </w:r>
      <w:r w:rsidRPr="00D402AF">
        <w:rPr>
          <w:rFonts w:cs="Tahoma"/>
        </w:rPr>
        <w:t>Ziel ist es, dass Sie nach der Woche:</w:t>
      </w:r>
    </w:p>
    <w:p w14:paraId="257B233E" w14:textId="75228BF2" w:rsidR="00D402AF" w:rsidRPr="00D402AF" w:rsidRDefault="00D402AF" w:rsidP="00D402AF">
      <w:pPr>
        <w:pStyle w:val="Listenabsatz"/>
        <w:numPr>
          <w:ilvl w:val="0"/>
          <w:numId w:val="0"/>
        </w:numPr>
        <w:spacing w:line="20" w:lineRule="atLeast"/>
        <w:ind w:left="720"/>
        <w:rPr>
          <w:rFonts w:cs="Tahoma"/>
        </w:rPr>
      </w:pPr>
      <w:r w:rsidRPr="00D402AF">
        <w:rPr>
          <w:rFonts w:cs="Tahoma"/>
        </w:rPr>
        <w:t>möglichst viele klinische Bilder gesehen,</w:t>
      </w:r>
      <w:r>
        <w:rPr>
          <w:rFonts w:cs="Tahoma"/>
        </w:rPr>
        <w:t xml:space="preserve"> </w:t>
      </w:r>
      <w:r w:rsidRPr="00D402AF">
        <w:rPr>
          <w:rFonts w:cs="Tahoma"/>
        </w:rPr>
        <w:t>Arbeitsweisen und Grundlagen der Kinder- und Jugendpsychiatrie/-psychotherapie/ Psychosomatik kennengelernt,</w:t>
      </w:r>
      <w:r>
        <w:rPr>
          <w:rFonts w:cs="Tahoma"/>
        </w:rPr>
        <w:t xml:space="preserve"> </w:t>
      </w:r>
      <w:r w:rsidRPr="00D402AF">
        <w:rPr>
          <w:rFonts w:cs="Tahoma"/>
        </w:rPr>
        <w:t>Suizidalität besser einschätzen,</w:t>
      </w:r>
    </w:p>
    <w:p w14:paraId="1A70E77F" w14:textId="515211F6" w:rsidR="00D402AF" w:rsidRPr="00D402AF" w:rsidRDefault="00D402AF" w:rsidP="00D402AF">
      <w:pPr>
        <w:pStyle w:val="Listenabsatz"/>
        <w:numPr>
          <w:ilvl w:val="0"/>
          <w:numId w:val="0"/>
        </w:numPr>
        <w:spacing w:line="20" w:lineRule="atLeast"/>
        <w:ind w:left="720"/>
        <w:rPr>
          <w:rFonts w:cs="Tahoma"/>
        </w:rPr>
      </w:pPr>
      <w:r w:rsidRPr="00D402AF">
        <w:rPr>
          <w:rFonts w:cs="Tahoma"/>
        </w:rPr>
        <w:t>Ihren "Kommunikationswerkzeugkasten" erweitert un</w:t>
      </w:r>
      <w:r>
        <w:rPr>
          <w:rFonts w:cs="Tahoma"/>
        </w:rPr>
        <w:t xml:space="preserve">d </w:t>
      </w:r>
      <w:r w:rsidRPr="00D402AF">
        <w:rPr>
          <w:rFonts w:cs="Tahoma"/>
        </w:rPr>
        <w:t>ein Kind bzw. Familie genauer exploriert und im Ablauf (Diagnostik/Therapie) begleitet haben.</w:t>
      </w:r>
      <w:r>
        <w:rPr>
          <w:rFonts w:cs="Tahoma"/>
        </w:rPr>
        <w:t xml:space="preserve"> </w:t>
      </w:r>
      <w:r w:rsidRPr="00D402AF">
        <w:rPr>
          <w:rFonts w:cs="Tahoma"/>
        </w:rPr>
        <w:t>Interessen der Teilnehmer</w:t>
      </w:r>
      <w:r>
        <w:rPr>
          <w:rFonts w:cs="Tahoma"/>
        </w:rPr>
        <w:t>*</w:t>
      </w:r>
      <w:r w:rsidRPr="00D402AF">
        <w:rPr>
          <w:rFonts w:cs="Tahoma"/>
        </w:rPr>
        <w:t>Innen werden soweit möglich berücksichtigt.</w:t>
      </w:r>
    </w:p>
    <w:p w14:paraId="2D2814F1" w14:textId="441B2106" w:rsidR="00153247" w:rsidRPr="00966B81" w:rsidRDefault="00153247" w:rsidP="00D402AF">
      <w:pPr>
        <w:pStyle w:val="Listenabsatz"/>
        <w:numPr>
          <w:ilvl w:val="0"/>
          <w:numId w:val="5"/>
        </w:numPr>
        <w:spacing w:line="20" w:lineRule="atLeast"/>
        <w:rPr>
          <w:rFonts w:cs="Tahoma"/>
        </w:rPr>
      </w:pPr>
      <w:r w:rsidRPr="00966B81">
        <w:rPr>
          <w:rFonts w:cs="Tahoma"/>
        </w:rPr>
        <w:t xml:space="preserve">Ablauf der Pflichtveranstaltung: </w:t>
      </w:r>
      <w:r w:rsidR="00D402AF" w:rsidRPr="00966B81">
        <w:rPr>
          <w:rFonts w:cs="Tahoma"/>
        </w:rPr>
        <w:t>Eine Woche Praktikum mit Seminaren</w:t>
      </w:r>
    </w:p>
    <w:p w14:paraId="75B82881" w14:textId="69B6A0E9" w:rsidR="00153247" w:rsidRPr="00966B81" w:rsidRDefault="00153247" w:rsidP="00DC53C5">
      <w:pPr>
        <w:pStyle w:val="Listenabsatz"/>
        <w:numPr>
          <w:ilvl w:val="0"/>
          <w:numId w:val="5"/>
        </w:numPr>
        <w:spacing w:line="20" w:lineRule="atLeast"/>
        <w:rPr>
          <w:rFonts w:cs="Tahoma"/>
        </w:rPr>
      </w:pPr>
      <w:r w:rsidRPr="00966B81">
        <w:rPr>
          <w:rFonts w:cs="Tahoma"/>
        </w:rPr>
        <w:t xml:space="preserve">Literaturempfehlung: </w:t>
      </w:r>
      <w:r w:rsidR="0076063E" w:rsidRPr="00966B81">
        <w:rPr>
          <w:rFonts w:cs="Tahoma"/>
        </w:rPr>
        <w:t>1. Klinikmanual Kinder- und Jugendpsychiatrie und –</w:t>
      </w:r>
      <w:proofErr w:type="spellStart"/>
      <w:r w:rsidR="0076063E" w:rsidRPr="00966B81">
        <w:rPr>
          <w:rFonts w:cs="Tahoma"/>
        </w:rPr>
        <w:t>psychotherapie</w:t>
      </w:r>
      <w:proofErr w:type="spellEnd"/>
      <w:r w:rsidR="0076063E" w:rsidRPr="00966B81">
        <w:rPr>
          <w:rFonts w:cs="Tahoma"/>
        </w:rPr>
        <w:t>, J.M. Fegert, 2. Psychiatrie und Psychotherapie des Kindes- und Jugendalters</w:t>
      </w:r>
    </w:p>
    <w:p w14:paraId="34F6DD97" w14:textId="5FCEC0C3" w:rsidR="00153247" w:rsidRPr="00966B81" w:rsidRDefault="00153247" w:rsidP="009A1FAE">
      <w:pPr>
        <w:pStyle w:val="Listenabsatz"/>
        <w:numPr>
          <w:ilvl w:val="0"/>
          <w:numId w:val="5"/>
        </w:numPr>
        <w:spacing w:after="120"/>
        <w:rPr>
          <w:rFonts w:cs="Tahoma"/>
        </w:rPr>
      </w:pPr>
      <w:r w:rsidRPr="00966B81">
        <w:rPr>
          <w:rFonts w:cs="Tahoma"/>
        </w:rPr>
        <w:t>Die Kapazität ist auf</w:t>
      </w:r>
      <w:r w:rsidR="00D402AF" w:rsidRPr="00966B81">
        <w:rPr>
          <w:rFonts w:cs="Tahoma"/>
        </w:rPr>
        <w:t xml:space="preserve"> 4</w:t>
      </w:r>
      <w:r w:rsidRPr="00966B81">
        <w:rPr>
          <w:rFonts w:cs="Tahoma"/>
        </w:rPr>
        <w:t xml:space="preserve"> Studierende begrenzt. Die Anmeldung erfolgt</w:t>
      </w:r>
      <w:r w:rsidR="00D402AF" w:rsidRPr="00966B81">
        <w:rPr>
          <w:rFonts w:cs="Tahoma"/>
        </w:rPr>
        <w:t xml:space="preserve"> nach Rücksprache per E-Mail über </w:t>
      </w:r>
      <w:r w:rsidR="0076063E" w:rsidRPr="00966B81">
        <w:rPr>
          <w:rFonts w:cs="Tahoma"/>
        </w:rPr>
        <w:t>OÄ Loose</w:t>
      </w:r>
      <w:r w:rsidR="0040375E" w:rsidRPr="00966B81">
        <w:rPr>
          <w:rFonts w:cs="Tahoma"/>
        </w:rPr>
        <w:t>. Die Klinik hat 4-5 geplante Termine im Jahr. Das Wahlfach findet im Helios Hanseklinikum Stralsund statt. Sollte sich eine Gruppe aus mind. 3 Studierenden finden, kann diese gerne einen individuellen Termin vorschlagen.</w:t>
      </w:r>
      <w:r w:rsidRPr="00966B81">
        <w:rPr>
          <w:rFonts w:cs="Tahoma"/>
        </w:rPr>
        <w:t xml:space="preserve"> </w:t>
      </w:r>
    </w:p>
    <w:p w14:paraId="7D9FC617" w14:textId="7D5976A6" w:rsidR="00153247" w:rsidRPr="005C6C5E" w:rsidRDefault="005C6E4A" w:rsidP="00DC5863">
      <w:pPr>
        <w:pStyle w:val="Listenabsatz"/>
        <w:numPr>
          <w:ilvl w:val="0"/>
          <w:numId w:val="5"/>
        </w:numPr>
        <w:spacing w:after="120"/>
        <w:rPr>
          <w:rFonts w:cs="Tahoma"/>
        </w:rPr>
      </w:pPr>
      <w:r>
        <w:rPr>
          <w:rFonts w:cs="Tahoma"/>
        </w:rPr>
        <w:t>Zugangsvoraussetzung:</w:t>
      </w:r>
      <w:r w:rsidR="00D402AF" w:rsidRPr="00D402AF">
        <w:t xml:space="preserve"> </w:t>
      </w:r>
      <w:r w:rsidR="00D402AF" w:rsidRPr="00D402AF">
        <w:rPr>
          <w:rFonts w:cs="Tahoma"/>
        </w:rPr>
        <w:t>Erster Abschnitt der Ärztlichen Prüfung</w:t>
      </w:r>
    </w:p>
    <w:p w14:paraId="757F5132" w14:textId="77777777" w:rsidR="00153247" w:rsidRPr="005C6C5E" w:rsidRDefault="00153247" w:rsidP="00B433AD">
      <w:pPr>
        <w:pStyle w:val="berschrift2"/>
        <w:rPr>
          <w:szCs w:val="22"/>
        </w:rPr>
      </w:pPr>
      <w:r w:rsidRPr="005C6C5E">
        <w:rPr>
          <w:szCs w:val="22"/>
        </w:rPr>
        <w:t>Fehlzeiten und Kompensation</w:t>
      </w:r>
    </w:p>
    <w:p w14:paraId="305ADA49" w14:textId="77777777" w:rsidR="00153247" w:rsidRPr="00966B81" w:rsidRDefault="00153247" w:rsidP="00B433AD">
      <w:pPr>
        <w:pStyle w:val="Listenabsatz"/>
        <w:numPr>
          <w:ilvl w:val="0"/>
          <w:numId w:val="7"/>
        </w:numPr>
        <w:spacing w:line="20" w:lineRule="atLeast"/>
        <w:rPr>
          <w:rFonts w:cs="Tahoma"/>
        </w:rPr>
      </w:pPr>
      <w:r w:rsidRPr="00966B81">
        <w:rPr>
          <w:rFonts w:cs="Tahoma"/>
        </w:rPr>
        <w:t xml:space="preserve">Die erforderliche regelmäßige Teilnahme nach § 7 Abs. 4 SPO Medizin liegt nur vor, wenn nicht mehr als 15 % der Pflichtveranstaltung versäumt wurden, das bedeutet </w:t>
      </w:r>
      <w:r w:rsidR="009464A9" w:rsidRPr="00966B81">
        <w:rPr>
          <w:rFonts w:cs="Tahoma"/>
        </w:rPr>
        <w:t>6</w:t>
      </w:r>
      <w:r w:rsidRPr="00966B81">
        <w:rPr>
          <w:rFonts w:cs="Tahoma"/>
        </w:rPr>
        <w:t xml:space="preserve"> Unterrichtseinheiten.</w:t>
      </w:r>
    </w:p>
    <w:p w14:paraId="2874E462" w14:textId="032F9917" w:rsidR="00153247" w:rsidRPr="00966B81" w:rsidRDefault="00153247" w:rsidP="00B433AD">
      <w:pPr>
        <w:pStyle w:val="Listenabsatz"/>
        <w:numPr>
          <w:ilvl w:val="0"/>
          <w:numId w:val="7"/>
        </w:numPr>
        <w:spacing w:line="20" w:lineRule="atLeast"/>
        <w:rPr>
          <w:rFonts w:cs="Tahoma"/>
        </w:rPr>
      </w:pPr>
      <w:r w:rsidRPr="00966B81">
        <w:rPr>
          <w:rFonts w:cs="Tahoma"/>
        </w:rPr>
        <w:t xml:space="preserve">Fehlzeiten aus wichtigem Grund, die den Wert von Abs. 1 überschreiten, können kompensiert werden. Die Kompensation erfolgt </w:t>
      </w:r>
      <w:r w:rsidR="0040375E" w:rsidRPr="00966B81">
        <w:rPr>
          <w:rFonts w:cs="Tahoma"/>
        </w:rPr>
        <w:t>individuell als Absprache zwischen der Klinik und den Studierenden.</w:t>
      </w:r>
    </w:p>
    <w:p w14:paraId="276A507B" w14:textId="77777777" w:rsidR="00153247" w:rsidRPr="005C6C5E" w:rsidRDefault="00153247" w:rsidP="00B433AD">
      <w:pPr>
        <w:pStyle w:val="berschrift2"/>
        <w:rPr>
          <w:szCs w:val="22"/>
        </w:rPr>
      </w:pPr>
      <w:r w:rsidRPr="005C6C5E">
        <w:rPr>
          <w:szCs w:val="22"/>
        </w:rPr>
        <w:t>Abschlussleistung</w:t>
      </w:r>
    </w:p>
    <w:p w14:paraId="349E4019" w14:textId="452685B3" w:rsidR="00153247" w:rsidRPr="00966B81" w:rsidRDefault="00153247" w:rsidP="00516FF9">
      <w:pPr>
        <w:pStyle w:val="Listenabsatz"/>
        <w:numPr>
          <w:ilvl w:val="0"/>
          <w:numId w:val="9"/>
        </w:numPr>
        <w:spacing w:line="20" w:lineRule="atLeast"/>
        <w:rPr>
          <w:rFonts w:cs="Tahoma"/>
        </w:rPr>
      </w:pPr>
      <w:r w:rsidRPr="00966B81">
        <w:rPr>
          <w:rFonts w:cs="Tahoma"/>
        </w:rPr>
        <w:t xml:space="preserve">Die gemäß § 8 SPO für die Erteilung einer Bescheinigung gemäß Anlage 2 </w:t>
      </w:r>
      <w:proofErr w:type="spellStart"/>
      <w:r w:rsidRPr="00966B81">
        <w:rPr>
          <w:rFonts w:cs="Tahoma"/>
        </w:rPr>
        <w:t>ÄAppO</w:t>
      </w:r>
      <w:proofErr w:type="spellEnd"/>
      <w:r w:rsidRPr="00966B81">
        <w:rPr>
          <w:rFonts w:cs="Tahoma"/>
        </w:rPr>
        <w:t xml:space="preserve"> erforderliche Abschlussleistung wird gemäß § 19 (Zweiter Abschnitt) SPO Medizin wie folgt festgelegt:</w:t>
      </w:r>
      <w:r w:rsidRPr="00966B81">
        <w:rPr>
          <w:rFonts w:cs="Tahoma"/>
        </w:rPr>
        <w:br/>
      </w:r>
      <w:r w:rsidR="0040375E" w:rsidRPr="00966B81">
        <w:rPr>
          <w:rFonts w:cs="Tahoma"/>
        </w:rPr>
        <w:t>Abschlusskolloquium mit Fallvorstellung</w:t>
      </w:r>
    </w:p>
    <w:p w14:paraId="360DC883" w14:textId="77777777" w:rsidR="00153247" w:rsidRPr="005C6C5E" w:rsidRDefault="00153247" w:rsidP="00B433AD">
      <w:pPr>
        <w:pStyle w:val="Listenabsatz"/>
        <w:numPr>
          <w:ilvl w:val="0"/>
          <w:numId w:val="9"/>
        </w:numPr>
        <w:spacing w:line="20" w:lineRule="atLeast"/>
        <w:rPr>
          <w:rFonts w:cs="Tahoma"/>
        </w:rPr>
      </w:pPr>
      <w:r w:rsidRPr="00966B81">
        <w:rPr>
          <w:rFonts w:cs="Tahoma"/>
        </w:rPr>
        <w:t xml:space="preserve">Die Bestimmungen und Anforderungen an die Abschlussleistung regeln </w:t>
      </w:r>
      <w:r w:rsidRPr="005C6C5E">
        <w:rPr>
          <w:rFonts w:cs="Tahoma"/>
        </w:rPr>
        <w:t>sich gemäß § 8 SPO Medizin.</w:t>
      </w:r>
    </w:p>
    <w:p w14:paraId="49D223BA" w14:textId="77777777" w:rsidR="00153247" w:rsidRPr="005C6C5E" w:rsidRDefault="00153247" w:rsidP="00B433AD">
      <w:pPr>
        <w:pStyle w:val="berschrift2"/>
        <w:rPr>
          <w:szCs w:val="22"/>
        </w:rPr>
      </w:pPr>
      <w:r w:rsidRPr="005C6C5E">
        <w:rPr>
          <w:szCs w:val="22"/>
        </w:rPr>
        <w:t>Technische Bestimmung</w:t>
      </w:r>
    </w:p>
    <w:p w14:paraId="1DB1841E" w14:textId="42795769" w:rsidR="00153247" w:rsidRPr="00966B81" w:rsidRDefault="00153247" w:rsidP="00B433AD">
      <w:pPr>
        <w:pStyle w:val="Listenabsatz"/>
        <w:numPr>
          <w:ilvl w:val="0"/>
          <w:numId w:val="11"/>
        </w:numPr>
        <w:spacing w:line="20" w:lineRule="atLeast"/>
        <w:rPr>
          <w:rFonts w:cs="Tahoma"/>
        </w:rPr>
      </w:pPr>
      <w:r w:rsidRPr="00966B81">
        <w:rPr>
          <w:rFonts w:cs="Tahoma"/>
        </w:rPr>
        <w:t xml:space="preserve">Die Studierenden haben zu Beginn und während der Lehrveranstaltung folgende Gegenstände mitzubringen: </w:t>
      </w:r>
      <w:r w:rsidR="0040375E" w:rsidRPr="00966B81">
        <w:rPr>
          <w:rFonts w:cs="Tahoma"/>
        </w:rPr>
        <w:t>Dies wird per Mail in Vorbereitung auf das Wahlfach bekanntgegeben.</w:t>
      </w:r>
    </w:p>
    <w:p w14:paraId="3E263BCE" w14:textId="77777777" w:rsidR="00153247" w:rsidRPr="005C6C5E" w:rsidRDefault="00153247" w:rsidP="00C675A5">
      <w:pPr>
        <w:pStyle w:val="Listenabsatz"/>
        <w:numPr>
          <w:ilvl w:val="0"/>
          <w:numId w:val="11"/>
        </w:numPr>
        <w:spacing w:line="20" w:lineRule="atLeast"/>
        <w:rPr>
          <w:rFonts w:cs="Tahoma"/>
        </w:rPr>
      </w:pPr>
      <w:r w:rsidRPr="005C6C5E">
        <w:rPr>
          <w:rFonts w:cs="Tahoma"/>
        </w:rPr>
        <w:t>Die Studierenden haben zur Gewährleistung von Ordnung und Sicherheit den Anweisungen der Veranstaltungsleitung Folge zu leisten. Mit der Teilnahme an der Pflichtveranstaltung verpflichten sich alle Studierenden zur Einhaltung der Hausordnung der jeweiligen Einrichtung, in dem die Unterrichtsveranstaltung stattfindet und der gesetzlichen Bestimmungen für den Umgang mit giftigen und infektiösen Materialien sowie den Arbeitsschutzbestimmungen.</w:t>
      </w:r>
    </w:p>
    <w:p w14:paraId="5BD11D8F" w14:textId="77777777" w:rsidR="00153247" w:rsidRPr="005C6C5E" w:rsidRDefault="00153247" w:rsidP="00B433AD">
      <w:pPr>
        <w:pStyle w:val="berschrift2"/>
        <w:rPr>
          <w:szCs w:val="22"/>
        </w:rPr>
      </w:pPr>
      <w:r w:rsidRPr="005C6C5E">
        <w:rPr>
          <w:szCs w:val="22"/>
        </w:rPr>
        <w:t>Schlussbestimmungen</w:t>
      </w:r>
    </w:p>
    <w:p w14:paraId="0067DAFC" w14:textId="77777777" w:rsidR="00153247" w:rsidRPr="005C6C5E" w:rsidRDefault="00153247" w:rsidP="00C675A5">
      <w:pPr>
        <w:spacing w:line="20" w:lineRule="atLeast"/>
        <w:rPr>
          <w:rFonts w:cs="Tahoma"/>
        </w:rPr>
      </w:pPr>
      <w:r w:rsidRPr="005C6C5E">
        <w:rPr>
          <w:rFonts w:cs="Tahoma"/>
        </w:rPr>
        <w:t>Diese Veranstaltungsordnung tritt am Tag nach Bekanntmachung in Kraft.</w:t>
      </w:r>
    </w:p>
    <w:p w14:paraId="2B489578" w14:textId="77777777" w:rsidR="00153247" w:rsidRPr="005C6C5E" w:rsidRDefault="00153247" w:rsidP="00C675A5">
      <w:pPr>
        <w:spacing w:line="20" w:lineRule="atLeast"/>
        <w:rPr>
          <w:rFonts w:cs="Tahoma"/>
        </w:rPr>
      </w:pPr>
    </w:p>
    <w:p w14:paraId="1A9ADE9C" w14:textId="350F131C" w:rsidR="00153247" w:rsidRPr="005C6C5E" w:rsidRDefault="00966B81" w:rsidP="00C675A5">
      <w:pPr>
        <w:spacing w:line="20" w:lineRule="atLeast"/>
        <w:rPr>
          <w:rFonts w:cs="Tahoma"/>
        </w:rPr>
      </w:pPr>
      <w:r w:rsidRPr="00966B81">
        <w:rPr>
          <w:rFonts w:cs="Tahoma"/>
        </w:rPr>
        <w:lastRenderedPageBreak/>
        <w:t>11.05.2023</w:t>
      </w:r>
      <w:r w:rsidR="00153247" w:rsidRPr="005C6C5E">
        <w:rPr>
          <w:rFonts w:cs="Tahoma"/>
        </w:rPr>
        <w:t xml:space="preserve"> (Datum der Bekanntgabe)</w:t>
      </w:r>
    </w:p>
    <w:p w14:paraId="425AC982" w14:textId="77777777" w:rsidR="00153247" w:rsidRPr="005C6C5E" w:rsidRDefault="00153247" w:rsidP="00C675A5">
      <w:pPr>
        <w:spacing w:line="20" w:lineRule="atLeast"/>
        <w:rPr>
          <w:rFonts w:cs="Tahoma"/>
        </w:rPr>
      </w:pPr>
    </w:p>
    <w:p w14:paraId="2FF15AF7" w14:textId="77777777" w:rsidR="00153247" w:rsidRPr="005C6C5E" w:rsidRDefault="00153247" w:rsidP="00C675A5">
      <w:pPr>
        <w:spacing w:line="20" w:lineRule="atLeast"/>
        <w:rPr>
          <w:rFonts w:cs="Tahoma"/>
        </w:rPr>
      </w:pPr>
    </w:p>
    <w:p w14:paraId="593B8E4B" w14:textId="6E037FA0" w:rsidR="00153247" w:rsidRPr="005C6C5E" w:rsidRDefault="00D402AF" w:rsidP="00226FF3">
      <w:pPr>
        <w:tabs>
          <w:tab w:val="left" w:pos="4820"/>
        </w:tabs>
        <w:spacing w:line="20" w:lineRule="atLeast"/>
        <w:rPr>
          <w:rFonts w:cs="Tahoma"/>
        </w:rPr>
      </w:pPr>
      <w:r w:rsidRPr="00966B81">
        <w:rPr>
          <w:rFonts w:cs="Tahoma"/>
        </w:rPr>
        <w:t xml:space="preserve">Dr. med. Martin </w:t>
      </w:r>
      <w:proofErr w:type="spellStart"/>
      <w:r w:rsidRPr="00966B81">
        <w:rPr>
          <w:rFonts w:cs="Tahoma"/>
        </w:rPr>
        <w:t>Herbehold</w:t>
      </w:r>
      <w:proofErr w:type="spellEnd"/>
      <w:r w:rsidR="00153247" w:rsidRPr="00966B81">
        <w:rPr>
          <w:rFonts w:cs="Tahoma"/>
        </w:rPr>
        <w:tab/>
      </w:r>
      <w:r w:rsidRPr="00966B81">
        <w:rPr>
          <w:rFonts w:cs="Tahoma"/>
        </w:rPr>
        <w:t xml:space="preserve">Dr. med. Martin </w:t>
      </w:r>
      <w:proofErr w:type="spellStart"/>
      <w:r w:rsidRPr="00966B81">
        <w:rPr>
          <w:rFonts w:cs="Tahoma"/>
        </w:rPr>
        <w:t>Herbehold</w:t>
      </w:r>
      <w:proofErr w:type="spellEnd"/>
    </w:p>
    <w:p w14:paraId="5CCEC7E8" w14:textId="77777777" w:rsidR="00153247" w:rsidRPr="00DC5863" w:rsidRDefault="00153247" w:rsidP="00226FF3">
      <w:pPr>
        <w:tabs>
          <w:tab w:val="left" w:pos="4820"/>
        </w:tabs>
        <w:spacing w:line="20" w:lineRule="atLeast"/>
        <w:rPr>
          <w:rFonts w:cs="Tahoma"/>
        </w:rPr>
      </w:pPr>
      <w:r w:rsidRPr="005C6C5E">
        <w:rPr>
          <w:rFonts w:cs="Tahoma"/>
        </w:rPr>
        <w:t>Lehrstuhlinhaber*in</w:t>
      </w:r>
      <w:r w:rsidRPr="005C6C5E">
        <w:rPr>
          <w:rFonts w:cs="Tahoma"/>
        </w:rPr>
        <w:tab/>
        <w:t>Veranstaltungsverantwortliche</w:t>
      </w:r>
      <w:r>
        <w:rPr>
          <w:rFonts w:cs="Tahoma"/>
        </w:rPr>
        <w:t>*r</w:t>
      </w:r>
    </w:p>
    <w:sectPr w:rsidR="00153247" w:rsidRPr="00DC5863" w:rsidSect="0015324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9FFD4" w14:textId="77777777" w:rsidR="00EF3A3D" w:rsidRDefault="00EF3A3D" w:rsidP="000F1A9A">
      <w:r>
        <w:separator/>
      </w:r>
    </w:p>
  </w:endnote>
  <w:endnote w:type="continuationSeparator" w:id="0">
    <w:p w14:paraId="0CF7EC43" w14:textId="77777777" w:rsidR="00EF3A3D" w:rsidRDefault="00EF3A3D" w:rsidP="000F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DBC0" w14:textId="72F9621E" w:rsidR="00153247" w:rsidRPr="00C54680" w:rsidRDefault="00153247" w:rsidP="00516FF9">
    <w:pPr>
      <w:pStyle w:val="Fuzeile"/>
      <w:ind w:left="1843" w:hanging="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FFF8" w14:textId="77777777" w:rsidR="00EF3A3D" w:rsidRDefault="00EF3A3D" w:rsidP="000F1A9A">
      <w:r>
        <w:separator/>
      </w:r>
    </w:p>
  </w:footnote>
  <w:footnote w:type="continuationSeparator" w:id="0">
    <w:p w14:paraId="373087F7" w14:textId="77777777" w:rsidR="00EF3A3D" w:rsidRDefault="00EF3A3D" w:rsidP="000F1A9A">
      <w:r>
        <w:continuationSeparator/>
      </w:r>
    </w:p>
  </w:footnote>
  <w:footnote w:id="1">
    <w:p w14:paraId="42931A37" w14:textId="77777777" w:rsidR="00153247" w:rsidRDefault="00153247">
      <w:pPr>
        <w:pStyle w:val="Funotentext"/>
      </w:pPr>
      <w:r>
        <w:rPr>
          <w:rStyle w:val="Funotenzeichen"/>
        </w:rPr>
        <w:footnoteRef/>
      </w:r>
      <w:r>
        <w:t xml:space="preserve"> Studien- und Prüfungsordnung </w:t>
      </w:r>
      <w:bookmarkStart w:id="0" w:name="_GoBack"/>
      <w:bookmarkEnd w:id="0"/>
      <w:r>
        <w:t>Medizin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E5F7" w14:textId="762207E3" w:rsidR="00153247" w:rsidRPr="00C54680" w:rsidRDefault="00153247" w:rsidP="00C54680">
    <w:pPr>
      <w:pStyle w:val="Kopfzeile"/>
      <w:pBdr>
        <w:bottom w:val="single" w:sz="4" w:space="1" w:color="auto"/>
      </w:pBdr>
      <w:ind w:left="0"/>
      <w:jc w:val="right"/>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067AF"/>
    <w:multiLevelType w:val="hybridMultilevel"/>
    <w:tmpl w:val="E918EF82"/>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DAA30C8"/>
    <w:multiLevelType w:val="hybridMultilevel"/>
    <w:tmpl w:val="42B6B8EE"/>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20F2224A"/>
    <w:multiLevelType w:val="hybridMultilevel"/>
    <w:tmpl w:val="B9A2F354"/>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5DF14D5"/>
    <w:multiLevelType w:val="hybridMultilevel"/>
    <w:tmpl w:val="A9AEEE4C"/>
    <w:lvl w:ilvl="0" w:tplc="6666F5EE">
      <w:start w:val="1"/>
      <w:numFmt w:val="decimal"/>
      <w:pStyle w:val="berschrift2"/>
      <w:lvlText w:val="§ %1"/>
      <w:lvlJc w:val="left"/>
      <w:pPr>
        <w:ind w:left="644" w:hanging="360"/>
      </w:pPr>
      <w:rPr>
        <w:rFonts w:cs="Times New Roman" w:hint="default"/>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4" w15:restartNumberingAfterBreak="0">
    <w:nsid w:val="2ADB53E3"/>
    <w:multiLevelType w:val="hybridMultilevel"/>
    <w:tmpl w:val="2F54F678"/>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1CA596C"/>
    <w:multiLevelType w:val="hybridMultilevel"/>
    <w:tmpl w:val="62C47EF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8986F1A"/>
    <w:multiLevelType w:val="hybridMultilevel"/>
    <w:tmpl w:val="25466988"/>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1093996"/>
    <w:multiLevelType w:val="hybridMultilevel"/>
    <w:tmpl w:val="7E0C1A32"/>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4B9E230D"/>
    <w:multiLevelType w:val="hybridMultilevel"/>
    <w:tmpl w:val="AFAA7FA2"/>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4D712110"/>
    <w:multiLevelType w:val="hybridMultilevel"/>
    <w:tmpl w:val="3D6E21C8"/>
    <w:lvl w:ilvl="0" w:tplc="8B3CE0C4">
      <w:start w:val="4"/>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926C60"/>
    <w:multiLevelType w:val="hybridMultilevel"/>
    <w:tmpl w:val="E398CC4C"/>
    <w:lvl w:ilvl="0" w:tplc="AF7E1CDE">
      <w:start w:val="1"/>
      <w:numFmt w:val="decimal"/>
      <w:pStyle w:val="Listenabsatz"/>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1" w15:restartNumberingAfterBreak="0">
    <w:nsid w:val="651177F6"/>
    <w:multiLevelType w:val="hybridMultilevel"/>
    <w:tmpl w:val="B84A751E"/>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68E3107E"/>
    <w:multiLevelType w:val="hybridMultilevel"/>
    <w:tmpl w:val="9354694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7BBD45DA"/>
    <w:multiLevelType w:val="hybridMultilevel"/>
    <w:tmpl w:val="9D6223A8"/>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7"/>
  </w:num>
  <w:num w:numId="4">
    <w:abstractNumId w:val="9"/>
  </w:num>
  <w:num w:numId="5">
    <w:abstractNumId w:val="2"/>
  </w:num>
  <w:num w:numId="6">
    <w:abstractNumId w:val="11"/>
  </w:num>
  <w:num w:numId="7">
    <w:abstractNumId w:val="8"/>
  </w:num>
  <w:num w:numId="8">
    <w:abstractNumId w:val="13"/>
  </w:num>
  <w:num w:numId="9">
    <w:abstractNumId w:val="0"/>
  </w:num>
  <w:num w:numId="10">
    <w:abstractNumId w:val="12"/>
  </w:num>
  <w:num w:numId="11">
    <w:abstractNumId w:val="1"/>
  </w:num>
  <w:num w:numId="12">
    <w:abstractNumId w:val="6"/>
  </w:num>
  <w:num w:numId="13">
    <w:abstractNumId w:val="3"/>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5E"/>
    <w:rsid w:val="00007B07"/>
    <w:rsid w:val="000169C8"/>
    <w:rsid w:val="00074BF0"/>
    <w:rsid w:val="0009093C"/>
    <w:rsid w:val="000C1288"/>
    <w:rsid w:val="000E2BE3"/>
    <w:rsid w:val="000F1A9A"/>
    <w:rsid w:val="00153247"/>
    <w:rsid w:val="001740F0"/>
    <w:rsid w:val="001F5CEA"/>
    <w:rsid w:val="00226FF3"/>
    <w:rsid w:val="00232CD7"/>
    <w:rsid w:val="00236209"/>
    <w:rsid w:val="002668F1"/>
    <w:rsid w:val="00271BBE"/>
    <w:rsid w:val="00291582"/>
    <w:rsid w:val="00332DE6"/>
    <w:rsid w:val="00337C2C"/>
    <w:rsid w:val="0035632B"/>
    <w:rsid w:val="00384C6B"/>
    <w:rsid w:val="00392E29"/>
    <w:rsid w:val="003E7ECA"/>
    <w:rsid w:val="0040375E"/>
    <w:rsid w:val="00434FA3"/>
    <w:rsid w:val="00446BE6"/>
    <w:rsid w:val="004A1F23"/>
    <w:rsid w:val="00516251"/>
    <w:rsid w:val="00516FF9"/>
    <w:rsid w:val="00576785"/>
    <w:rsid w:val="005971B4"/>
    <w:rsid w:val="005C41C5"/>
    <w:rsid w:val="005C6C5E"/>
    <w:rsid w:val="005C6E4A"/>
    <w:rsid w:val="005D101E"/>
    <w:rsid w:val="005E4109"/>
    <w:rsid w:val="005F425C"/>
    <w:rsid w:val="00714ACE"/>
    <w:rsid w:val="0076063E"/>
    <w:rsid w:val="00773216"/>
    <w:rsid w:val="00782DF3"/>
    <w:rsid w:val="007B509E"/>
    <w:rsid w:val="008152E3"/>
    <w:rsid w:val="00867DC2"/>
    <w:rsid w:val="008B7685"/>
    <w:rsid w:val="00936903"/>
    <w:rsid w:val="009464A9"/>
    <w:rsid w:val="00952EA9"/>
    <w:rsid w:val="00966B81"/>
    <w:rsid w:val="00973B5E"/>
    <w:rsid w:val="00983EBA"/>
    <w:rsid w:val="00997C54"/>
    <w:rsid w:val="009E25FF"/>
    <w:rsid w:val="00A13D9F"/>
    <w:rsid w:val="00A66835"/>
    <w:rsid w:val="00AA469E"/>
    <w:rsid w:val="00AC3926"/>
    <w:rsid w:val="00AF6755"/>
    <w:rsid w:val="00B1478F"/>
    <w:rsid w:val="00B433AD"/>
    <w:rsid w:val="00B745B9"/>
    <w:rsid w:val="00B77979"/>
    <w:rsid w:val="00B94339"/>
    <w:rsid w:val="00BA7FE3"/>
    <w:rsid w:val="00C54680"/>
    <w:rsid w:val="00C6108B"/>
    <w:rsid w:val="00C675A5"/>
    <w:rsid w:val="00C73ACD"/>
    <w:rsid w:val="00C94326"/>
    <w:rsid w:val="00CB3808"/>
    <w:rsid w:val="00CE36AF"/>
    <w:rsid w:val="00D262A0"/>
    <w:rsid w:val="00D27F35"/>
    <w:rsid w:val="00D402AF"/>
    <w:rsid w:val="00DC53C5"/>
    <w:rsid w:val="00DC5863"/>
    <w:rsid w:val="00E4661B"/>
    <w:rsid w:val="00EB72B4"/>
    <w:rsid w:val="00EC4806"/>
    <w:rsid w:val="00EC53E9"/>
    <w:rsid w:val="00EF3A3D"/>
    <w:rsid w:val="00F71CC8"/>
    <w:rsid w:val="00FD0A41"/>
    <w:rsid w:val="00FE1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2837C"/>
  <w14:defaultImageDpi w14:val="0"/>
  <w15:chartTrackingRefBased/>
  <w15:docId w15:val="{DDB5D059-DCCB-444E-8528-19F7E569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2E29"/>
    <w:pPr>
      <w:ind w:left="709"/>
    </w:pPr>
    <w:rPr>
      <w:rFonts w:ascii="Arial Narrow" w:hAnsi="Arial Narrow"/>
      <w:sz w:val="22"/>
      <w:szCs w:val="22"/>
      <w:lang w:eastAsia="en-US"/>
    </w:rPr>
  </w:style>
  <w:style w:type="paragraph" w:styleId="berschrift2">
    <w:name w:val="heading 2"/>
    <w:aliases w:val="VO Überschrift §§"/>
    <w:basedOn w:val="Standard"/>
    <w:next w:val="Standard"/>
    <w:link w:val="berschrift2Zchn"/>
    <w:uiPriority w:val="9"/>
    <w:unhideWhenUsed/>
    <w:qFormat/>
    <w:rsid w:val="00CE36AF"/>
    <w:pPr>
      <w:keepNext/>
      <w:keepLines/>
      <w:numPr>
        <w:numId w:val="13"/>
      </w:numPr>
      <w:spacing w:before="200"/>
      <w:outlineLvl w:val="1"/>
    </w:pPr>
    <w:rPr>
      <w:b/>
      <w:bCs/>
      <w:szCs w:val="26"/>
    </w:rPr>
  </w:style>
  <w:style w:type="paragraph" w:styleId="berschrift4">
    <w:name w:val="heading 4"/>
    <w:basedOn w:val="Standard"/>
    <w:next w:val="Standard"/>
    <w:link w:val="berschrift4Zchn"/>
    <w:uiPriority w:val="9"/>
    <w:semiHidden/>
    <w:unhideWhenUsed/>
    <w:qFormat/>
    <w:rsid w:val="00392E29"/>
    <w:pPr>
      <w:keepNext/>
      <w:keepLines/>
      <w:spacing w:before="40"/>
      <w:outlineLvl w:val="3"/>
    </w:pPr>
    <w:rPr>
      <w:rFonts w:ascii="Cambria"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VO Überschrift §§ Zchn"/>
    <w:link w:val="berschrift2"/>
    <w:uiPriority w:val="9"/>
    <w:locked/>
    <w:rsid w:val="00CE36AF"/>
    <w:rPr>
      <w:rFonts w:ascii="Arial Narrow" w:hAnsi="Arial Narrow"/>
      <w:b/>
      <w:sz w:val="26"/>
    </w:rPr>
  </w:style>
  <w:style w:type="character" w:customStyle="1" w:styleId="berschrift4Zchn">
    <w:name w:val="Überschrift 4 Zchn"/>
    <w:link w:val="berschrift4"/>
    <w:uiPriority w:val="9"/>
    <w:semiHidden/>
    <w:locked/>
    <w:rsid w:val="00392E29"/>
    <w:rPr>
      <w:rFonts w:ascii="Cambria" w:hAnsi="Cambria"/>
      <w:i/>
      <w:color w:val="365F91"/>
    </w:rPr>
  </w:style>
  <w:style w:type="paragraph" w:customStyle="1" w:styleId="VOberschrift">
    <w:name w:val="VO Überschrift"/>
    <w:basedOn w:val="Standard"/>
    <w:qFormat/>
    <w:rsid w:val="00392E29"/>
    <w:pPr>
      <w:pBdr>
        <w:bottom w:val="single" w:sz="4" w:space="1" w:color="auto"/>
      </w:pBdr>
      <w:ind w:left="0"/>
    </w:pPr>
    <w:rPr>
      <w:b/>
      <w:color w:val="1F497D"/>
      <w:sz w:val="28"/>
    </w:rPr>
  </w:style>
  <w:style w:type="paragraph" w:styleId="Listenabsatz">
    <w:name w:val="List Paragraph"/>
    <w:basedOn w:val="Standard"/>
    <w:uiPriority w:val="34"/>
    <w:qFormat/>
    <w:rsid w:val="00CB3808"/>
    <w:pPr>
      <w:numPr>
        <w:numId w:val="14"/>
      </w:numPr>
      <w:ind w:left="714" w:hanging="357"/>
      <w:contextualSpacing/>
    </w:pPr>
  </w:style>
  <w:style w:type="table" w:styleId="Tabellenraster">
    <w:name w:val="Table Grid"/>
    <w:basedOn w:val="NormaleTabelle"/>
    <w:uiPriority w:val="59"/>
    <w:rsid w:val="0059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35632B"/>
    <w:rPr>
      <w:sz w:val="16"/>
    </w:rPr>
  </w:style>
  <w:style w:type="paragraph" w:styleId="Kommentartext">
    <w:name w:val="annotation text"/>
    <w:basedOn w:val="Standard"/>
    <w:link w:val="KommentartextZchn"/>
    <w:uiPriority w:val="99"/>
    <w:semiHidden/>
    <w:unhideWhenUsed/>
    <w:rsid w:val="0035632B"/>
    <w:rPr>
      <w:sz w:val="20"/>
      <w:szCs w:val="20"/>
    </w:rPr>
  </w:style>
  <w:style w:type="character" w:customStyle="1" w:styleId="KommentartextZchn">
    <w:name w:val="Kommentartext Zchn"/>
    <w:link w:val="Kommentartext"/>
    <w:uiPriority w:val="99"/>
    <w:semiHidden/>
    <w:locked/>
    <w:rsid w:val="0035632B"/>
    <w:rPr>
      <w:rFonts w:ascii="Arial Narrow" w:hAnsi="Arial Narrow"/>
      <w:sz w:val="20"/>
    </w:rPr>
  </w:style>
  <w:style w:type="paragraph" w:styleId="Kommentarthema">
    <w:name w:val="annotation subject"/>
    <w:basedOn w:val="Kommentartext"/>
    <w:next w:val="Kommentartext"/>
    <w:link w:val="KommentarthemaZchn"/>
    <w:uiPriority w:val="99"/>
    <w:semiHidden/>
    <w:unhideWhenUsed/>
    <w:rsid w:val="0035632B"/>
    <w:rPr>
      <w:b/>
      <w:bCs/>
    </w:rPr>
  </w:style>
  <w:style w:type="character" w:customStyle="1" w:styleId="KommentarthemaZchn">
    <w:name w:val="Kommentarthema Zchn"/>
    <w:link w:val="Kommentarthema"/>
    <w:uiPriority w:val="99"/>
    <w:semiHidden/>
    <w:locked/>
    <w:rsid w:val="0035632B"/>
    <w:rPr>
      <w:rFonts w:ascii="Arial Narrow" w:hAnsi="Arial Narrow"/>
      <w:b/>
      <w:sz w:val="20"/>
    </w:rPr>
  </w:style>
  <w:style w:type="paragraph" w:styleId="Sprechblasentext">
    <w:name w:val="Balloon Text"/>
    <w:basedOn w:val="Standard"/>
    <w:link w:val="SprechblasentextZchn"/>
    <w:uiPriority w:val="99"/>
    <w:semiHidden/>
    <w:unhideWhenUsed/>
    <w:rsid w:val="0035632B"/>
    <w:rPr>
      <w:rFonts w:ascii="Tahoma" w:hAnsi="Tahoma" w:cs="Tahoma"/>
      <w:sz w:val="16"/>
      <w:szCs w:val="16"/>
    </w:rPr>
  </w:style>
  <w:style w:type="character" w:customStyle="1" w:styleId="SprechblasentextZchn">
    <w:name w:val="Sprechblasentext Zchn"/>
    <w:link w:val="Sprechblasentext"/>
    <w:uiPriority w:val="99"/>
    <w:semiHidden/>
    <w:locked/>
    <w:rsid w:val="0035632B"/>
    <w:rPr>
      <w:rFonts w:ascii="Tahoma" w:hAnsi="Tahoma"/>
      <w:sz w:val="16"/>
    </w:rPr>
  </w:style>
  <w:style w:type="paragraph" w:styleId="Funotentext">
    <w:name w:val="footnote text"/>
    <w:basedOn w:val="Standard"/>
    <w:link w:val="FunotentextZchn"/>
    <w:uiPriority w:val="99"/>
    <w:semiHidden/>
    <w:unhideWhenUsed/>
    <w:rsid w:val="000F1A9A"/>
    <w:rPr>
      <w:sz w:val="20"/>
      <w:szCs w:val="20"/>
    </w:rPr>
  </w:style>
  <w:style w:type="character" w:customStyle="1" w:styleId="FunotentextZchn">
    <w:name w:val="Fußnotentext Zchn"/>
    <w:link w:val="Funotentext"/>
    <w:uiPriority w:val="99"/>
    <w:semiHidden/>
    <w:locked/>
    <w:rsid w:val="000F1A9A"/>
    <w:rPr>
      <w:rFonts w:ascii="Arial Narrow" w:hAnsi="Arial Narrow"/>
      <w:sz w:val="20"/>
    </w:rPr>
  </w:style>
  <w:style w:type="character" w:styleId="Funotenzeichen">
    <w:name w:val="footnote reference"/>
    <w:uiPriority w:val="99"/>
    <w:semiHidden/>
    <w:unhideWhenUsed/>
    <w:rsid w:val="000F1A9A"/>
    <w:rPr>
      <w:vertAlign w:val="superscript"/>
    </w:rPr>
  </w:style>
  <w:style w:type="paragraph" w:styleId="Kopfzeile">
    <w:name w:val="header"/>
    <w:basedOn w:val="Standard"/>
    <w:link w:val="KopfzeileZchn"/>
    <w:uiPriority w:val="99"/>
    <w:unhideWhenUsed/>
    <w:rsid w:val="00516FF9"/>
    <w:pPr>
      <w:tabs>
        <w:tab w:val="center" w:pos="4536"/>
        <w:tab w:val="right" w:pos="9072"/>
      </w:tabs>
    </w:pPr>
  </w:style>
  <w:style w:type="character" w:customStyle="1" w:styleId="KopfzeileZchn">
    <w:name w:val="Kopfzeile Zchn"/>
    <w:link w:val="Kopfzeile"/>
    <w:uiPriority w:val="99"/>
    <w:locked/>
    <w:rsid w:val="00516FF9"/>
    <w:rPr>
      <w:rFonts w:ascii="Arial Narrow" w:hAnsi="Arial Narrow"/>
    </w:rPr>
  </w:style>
  <w:style w:type="paragraph" w:styleId="Fuzeile">
    <w:name w:val="footer"/>
    <w:basedOn w:val="Standard"/>
    <w:link w:val="FuzeileZchn"/>
    <w:uiPriority w:val="99"/>
    <w:unhideWhenUsed/>
    <w:rsid w:val="00516FF9"/>
    <w:pPr>
      <w:tabs>
        <w:tab w:val="center" w:pos="4536"/>
        <w:tab w:val="right" w:pos="9072"/>
      </w:tabs>
    </w:pPr>
  </w:style>
  <w:style w:type="character" w:customStyle="1" w:styleId="FuzeileZchn">
    <w:name w:val="Fußzeile Zchn"/>
    <w:link w:val="Fuzeile"/>
    <w:uiPriority w:val="99"/>
    <w:locked/>
    <w:rsid w:val="00516FF9"/>
    <w:rPr>
      <w:rFonts w:ascii="Arial Narrow" w:hAnsi="Arial Narrow"/>
    </w:rPr>
  </w:style>
  <w:style w:type="character" w:styleId="Hyperlink">
    <w:name w:val="Hyperlink"/>
    <w:uiPriority w:val="99"/>
    <w:unhideWhenUsed/>
    <w:rsid w:val="00007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823366">
      <w:marLeft w:val="0"/>
      <w:marRight w:val="0"/>
      <w:marTop w:val="0"/>
      <w:marBottom w:val="0"/>
      <w:divBdr>
        <w:top w:val="none" w:sz="0" w:space="0" w:color="auto"/>
        <w:left w:val="none" w:sz="0" w:space="0" w:color="auto"/>
        <w:bottom w:val="none" w:sz="0" w:space="0" w:color="auto"/>
        <w:right w:val="none" w:sz="0" w:space="0" w:color="auto"/>
      </w:divBdr>
    </w:div>
    <w:div w:id="560823367">
      <w:marLeft w:val="0"/>
      <w:marRight w:val="0"/>
      <w:marTop w:val="0"/>
      <w:marBottom w:val="0"/>
      <w:divBdr>
        <w:top w:val="none" w:sz="0" w:space="0" w:color="auto"/>
        <w:left w:val="none" w:sz="0" w:space="0" w:color="auto"/>
        <w:bottom w:val="none" w:sz="0" w:space="0" w:color="auto"/>
        <w:right w:val="none" w:sz="0" w:space="0" w:color="auto"/>
      </w:divBdr>
    </w:div>
    <w:div w:id="560823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3290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EMAU</Company>
  <LinksUpToDate>false</LinksUpToDate>
  <CharactersWithSpaces>3761</CharactersWithSpaces>
  <SharedDoc>false</SharedDoc>
  <HLinks>
    <vt:vector size="6" baseType="variant">
      <vt:variant>
        <vt:i4>786440</vt:i4>
      </vt:variant>
      <vt:variant>
        <vt:i4>0</vt:i4>
      </vt:variant>
      <vt:variant>
        <vt:i4>0</vt:i4>
      </vt:variant>
      <vt:variant>
        <vt:i4>5</vt:i4>
      </vt:variant>
      <vt:variant>
        <vt:lpwstr>mailto:_____@med.univ-greifswald.de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Schmekel, Stefanie</cp:lastModifiedBy>
  <cp:revision>3</cp:revision>
  <dcterms:created xsi:type="dcterms:W3CDTF">2023-05-11T06:43:00Z</dcterms:created>
  <dcterms:modified xsi:type="dcterms:W3CDTF">2023-05-11T13:47:00Z</dcterms:modified>
</cp:coreProperties>
</file>